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C2E8A" w14:textId="77777777" w:rsidR="001B09DE" w:rsidRPr="005E4FAA" w:rsidRDefault="001B09DE" w:rsidP="001B09DE">
      <w:pPr>
        <w:tabs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0" w:right="56"/>
        <w:textAlignment w:val="baseline"/>
        <w:rPr>
          <w:rFonts w:ascii="Times New Roman" w:hAnsi="Times New Roman" w:cs="Times New Roman"/>
          <w:b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b/>
          <w:sz w:val="26"/>
          <w:szCs w:val="26"/>
        </w:rPr>
        <w:t xml:space="preserve">Вопросы по курсу </w:t>
      </w:r>
      <w:r w:rsidRPr="005E4FAA">
        <w:rPr>
          <w:rFonts w:ascii="Times New Roman" w:hAnsi="Times New Roman" w:cs="Times New Roman"/>
          <w:b/>
          <w:sz w:val="26"/>
          <w:szCs w:val="26"/>
          <w:lang w:val="uz-Cyrl-UZ"/>
        </w:rPr>
        <w:t>“Железобетонные и каменные конструкции” для государственной аттестации студентов, обучающихся по специальности 5340200- "Строительство зданий и сооружений"</w:t>
      </w:r>
    </w:p>
    <w:p w14:paraId="4E32355B" w14:textId="77777777" w:rsidR="001B09DE" w:rsidRPr="005E4FAA" w:rsidRDefault="001B09DE" w:rsidP="001B09DE">
      <w:pPr>
        <w:tabs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0" w:right="56"/>
        <w:textAlignment w:val="baseline"/>
        <w:rPr>
          <w:rFonts w:ascii="Times New Roman" w:hAnsi="Times New Roman" w:cs="Times New Roman"/>
          <w:b/>
          <w:sz w:val="26"/>
          <w:szCs w:val="26"/>
          <w:lang w:val="uz-Cyrl-UZ"/>
        </w:rPr>
      </w:pPr>
    </w:p>
    <w:p w14:paraId="7735BA00" w14:textId="77777777" w:rsidR="001B09DE" w:rsidRPr="005E4FAA" w:rsidRDefault="001B09DE" w:rsidP="001B09DE">
      <w:pPr>
        <w:tabs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0" w:right="56"/>
        <w:jc w:val="both"/>
        <w:textAlignment w:val="baseline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1. Факторы широкого использования железобетонных конструкций в строительной отрасли.</w:t>
      </w:r>
    </w:p>
    <w:p w14:paraId="632D78F3" w14:textId="77777777" w:rsidR="001B09DE" w:rsidRPr="005E4FAA" w:rsidRDefault="001B09DE" w:rsidP="001B09DE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0" w:right="56" w:firstLine="0"/>
        <w:jc w:val="both"/>
        <w:textAlignment w:val="baseline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Факторы, влияющие на прочность бетона.</w:t>
      </w:r>
    </w:p>
    <w:p w14:paraId="6285F24B" w14:textId="77777777" w:rsidR="001B09DE" w:rsidRPr="005E4FAA" w:rsidRDefault="001B09DE" w:rsidP="001B09DE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0" w:right="56" w:firstLine="0"/>
        <w:jc w:val="both"/>
        <w:textAlignment w:val="baseline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Работа бетонных и железобетонных балок под нагрузкой.</w:t>
      </w:r>
    </w:p>
    <w:p w14:paraId="47AD164A" w14:textId="77777777" w:rsidR="001B09DE" w:rsidRPr="005E4FAA" w:rsidRDefault="001B09DE" w:rsidP="001B09DE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0" w:right="56" w:firstLine="0"/>
        <w:jc w:val="both"/>
        <w:textAlignment w:val="baseline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Принципы армирования железобетонных конструкций, работающих на сжатие.</w:t>
      </w:r>
    </w:p>
    <w:p w14:paraId="563CF610" w14:textId="77777777" w:rsidR="001B09DE" w:rsidRPr="005E4FAA" w:rsidRDefault="001B09DE" w:rsidP="001B09DE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0" w:right="56" w:firstLine="0"/>
        <w:jc w:val="both"/>
        <w:textAlignment w:val="baseline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Условия для совместной работы бетона и арматуры.</w:t>
      </w:r>
    </w:p>
    <w:p w14:paraId="7BB8B434" w14:textId="77777777" w:rsidR="001B09DE" w:rsidRPr="005E4FAA" w:rsidRDefault="001B09DE" w:rsidP="001B09DE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0" w:right="56" w:firstLine="0"/>
        <w:jc w:val="both"/>
        <w:textAlignment w:val="baseline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Преимущества и недостатки железобетонных конструкций.</w:t>
      </w:r>
    </w:p>
    <w:p w14:paraId="77E61A69" w14:textId="77777777" w:rsidR="001B09DE" w:rsidRPr="005E4FAA" w:rsidRDefault="001B09DE" w:rsidP="001B09DE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0" w:right="56" w:firstLine="0"/>
        <w:jc w:val="both"/>
        <w:textAlignment w:val="baseline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Области применения железобетонных конструкций.</w:t>
      </w:r>
    </w:p>
    <w:p w14:paraId="51902129" w14:textId="77777777" w:rsidR="001B09DE" w:rsidRPr="005E4FAA" w:rsidRDefault="001B09DE" w:rsidP="001B09DE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0" w:right="56" w:firstLine="0"/>
        <w:jc w:val="both"/>
        <w:textAlignment w:val="baseline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Железобетон и его сущность. Краткая история развития</w:t>
      </w:r>
    </w:p>
    <w:p w14:paraId="2154F4D8" w14:textId="77777777" w:rsidR="001B09DE" w:rsidRPr="005E4FAA" w:rsidRDefault="001B09DE" w:rsidP="001B09DE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0" w:right="56" w:firstLine="0"/>
        <w:jc w:val="both"/>
        <w:textAlignment w:val="baseline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Теоретические основы расчета железобетонных конструкций.</w:t>
      </w:r>
    </w:p>
    <w:p w14:paraId="5341B8DE" w14:textId="77777777" w:rsidR="001B09DE" w:rsidRPr="005E4FAA" w:rsidRDefault="001B09DE" w:rsidP="001B09DE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0" w:right="56" w:firstLine="0"/>
        <w:jc w:val="both"/>
        <w:textAlignment w:val="baseline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Факторы взаимодействия арматуры и бетона.</w:t>
      </w:r>
    </w:p>
    <w:p w14:paraId="1B5DF18B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Способы изготовления железобетонных конструкций.</w:t>
      </w:r>
    </w:p>
    <w:p w14:paraId="7E08339D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Требования предъявляемые к железобетонным конструкциям.</w:t>
      </w:r>
    </w:p>
    <w:p w14:paraId="1BB1113D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Классификация железобетонных конструкций.</w:t>
      </w:r>
    </w:p>
    <w:p w14:paraId="72EF06BB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Бетон и его состав.</w:t>
      </w:r>
    </w:p>
    <w:p w14:paraId="56E22F44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Механические свойства бетона. Прочность бетона.</w:t>
      </w:r>
    </w:p>
    <w:p w14:paraId="3E3C1CF1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Кубическая прочность бетона. Методы определения.</w:t>
      </w:r>
    </w:p>
    <w:p w14:paraId="232F3034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Призматическая прочность бетона. Методы определения.</w:t>
      </w:r>
    </w:p>
    <w:p w14:paraId="64590EE2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Деформация бетона. Виды деформаций.</w:t>
      </w:r>
    </w:p>
    <w:p w14:paraId="479CE5B1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Начальный модуль упругости бетона.</w:t>
      </w:r>
    </w:p>
    <w:p w14:paraId="69249F39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Класс и марки бетона.</w:t>
      </w:r>
    </w:p>
    <w:p w14:paraId="3CFD4B70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Классификация нагрузок, действующих на строительные конструкции.</w:t>
      </w:r>
    </w:p>
    <w:p w14:paraId="5C43D995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Постоянные нагрузки и их классификация.</w:t>
      </w:r>
    </w:p>
    <w:p w14:paraId="31FF176D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Временные нагрузки и их классификация.</w:t>
      </w:r>
    </w:p>
    <w:p w14:paraId="22327276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Нормативные нагрузки и методы их определения.</w:t>
      </w:r>
    </w:p>
    <w:p w14:paraId="045DE5BF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Расчетные нагрузки и их определение.</w:t>
      </w:r>
    </w:p>
    <w:p w14:paraId="214391CD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Порядок учета надежности нагрузок.</w:t>
      </w:r>
    </w:p>
    <w:p w14:paraId="383D2EE7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Классы ответственности зданий и сооружений</w:t>
      </w:r>
    </w:p>
    <w:p w14:paraId="1E3D2E0F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Сборные и монолитные железобетонные конструкции. Преимущества и недостатки.</w:t>
      </w:r>
    </w:p>
    <w:p w14:paraId="2C1CBCA2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Виды деформации бетона.</w:t>
      </w:r>
    </w:p>
    <w:p w14:paraId="657D5BC1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Относительная деформация бетона.</w:t>
      </w:r>
    </w:p>
    <w:p w14:paraId="1535F134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Механические свойства арматуры.</w:t>
      </w:r>
    </w:p>
    <w:p w14:paraId="5173158E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Классификация арматуры.</w:t>
      </w:r>
    </w:p>
    <w:p w14:paraId="470ED53B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Типы арматуры по назначению.</w:t>
      </w:r>
    </w:p>
    <w:p w14:paraId="1F1720D0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Способы армирования конструкций.</w:t>
      </w:r>
    </w:p>
    <w:p w14:paraId="55528003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Арматурные каркасы. Виды и способы их изготовления.</w:t>
      </w:r>
    </w:p>
    <w:p w14:paraId="5905D29F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Арматурные сетки. Виды и способы изготовления.</w:t>
      </w:r>
    </w:p>
    <w:p w14:paraId="4F6E0E4E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Нормативное сопротивление арматуры. Методы их определения.</w:t>
      </w:r>
    </w:p>
    <w:p w14:paraId="4C27996E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Расчетное сопротивление арматуры. Методы их определения.</w:t>
      </w:r>
    </w:p>
    <w:p w14:paraId="2635FBA9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 xml:space="preserve">Работа арматуры под нагрузкой. График напряжений-деформаций. </w:t>
      </w:r>
    </w:p>
    <w:p w14:paraId="00044F0D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lastRenderedPageBreak/>
        <w:t>Расчет железобетонных конструкций по предельным состояниям.</w:t>
      </w:r>
    </w:p>
    <w:p w14:paraId="4059523B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Расчет железобетонных конструкций по предельным состояниям I группы</w:t>
      </w:r>
    </w:p>
    <w:p w14:paraId="3DB4773A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Расчет железобетонных конструкций по предельным состояниям II группы</w:t>
      </w:r>
    </w:p>
    <w:p w14:paraId="4F4ED2F2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 xml:space="preserve">Система коэффициентов при расчете железобетонных конструкций по предельным состояниям . </w:t>
      </w:r>
    </w:p>
    <w:p w14:paraId="1DFF76D1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Усалка бетона. Сущность и причины.</w:t>
      </w:r>
    </w:p>
    <w:p w14:paraId="6C7DEECA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Начальные напряжения в бетоне. Факторы их образования.</w:t>
      </w:r>
    </w:p>
    <w:p w14:paraId="363EA46F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​​Стержневая и проволочная арматура. Их использование в конструкциях.</w:t>
      </w:r>
    </w:p>
    <w:p w14:paraId="1C370347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Стадии  напряженно- деформированного состояния изгибаемых элементов.</w:t>
      </w:r>
    </w:p>
    <w:p w14:paraId="0585832D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Стадии  напряженно- деформированного состояния растянутых элементов.</w:t>
      </w:r>
    </w:p>
    <w:p w14:paraId="6E061AA7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b/>
          <w:bCs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Категории требований к трещиностойкости железобетонных конструкций.</w:t>
      </w:r>
    </w:p>
    <w:p w14:paraId="7B39798B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bCs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bCs/>
          <w:sz w:val="26"/>
          <w:szCs w:val="26"/>
          <w:lang w:val="uz-Cyrl-UZ"/>
        </w:rPr>
        <w:t>Сущность предварительно напряженных железобетонных конструкций.</w:t>
      </w:r>
    </w:p>
    <w:p w14:paraId="66F8B385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bCs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bCs/>
          <w:sz w:val="26"/>
          <w:szCs w:val="26"/>
          <w:lang w:val="uz-Cyrl-UZ"/>
        </w:rPr>
        <w:t>Способы создания предварительного напряжения железобетонных конструкций.</w:t>
      </w:r>
    </w:p>
    <w:p w14:paraId="6E0BD00D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bCs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bCs/>
          <w:sz w:val="26"/>
          <w:szCs w:val="26"/>
          <w:lang w:val="uz-Cyrl-UZ"/>
        </w:rPr>
        <w:t>Способы натяжения предварительно напрягаемой арматуры.</w:t>
      </w:r>
    </w:p>
    <w:p w14:paraId="563981A6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bCs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bCs/>
          <w:sz w:val="26"/>
          <w:szCs w:val="26"/>
          <w:lang w:val="uz-Cyrl-UZ"/>
        </w:rPr>
        <w:t>Потеря напряжения в предварительно напряженных конструкциях.</w:t>
      </w:r>
    </w:p>
    <w:p w14:paraId="772FB21D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bCs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bCs/>
          <w:sz w:val="26"/>
          <w:szCs w:val="26"/>
          <w:lang w:val="uz-Cyrl-UZ"/>
        </w:rPr>
        <w:t>Потери напряжения 1 группы в предварительно напряженных конструкциях.</w:t>
      </w:r>
    </w:p>
    <w:p w14:paraId="7BD1098D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bCs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bCs/>
          <w:sz w:val="26"/>
          <w:szCs w:val="26"/>
          <w:lang w:val="uz-Cyrl-UZ"/>
        </w:rPr>
        <w:t>Потери напряжения 2 группы в предварительно напряженных конструкциях.</w:t>
      </w:r>
    </w:p>
    <w:p w14:paraId="1D6872B7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bCs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bCs/>
          <w:sz w:val="26"/>
          <w:szCs w:val="26"/>
          <w:lang w:val="uz-Cyrl-UZ"/>
        </w:rPr>
        <w:t>Определение напряжений в предварительно напряженных железобетонных элементах.</w:t>
      </w:r>
    </w:p>
    <w:p w14:paraId="4B05A022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bCs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bCs/>
          <w:sz w:val="26"/>
          <w:szCs w:val="26"/>
          <w:lang w:val="uz-Cyrl-UZ"/>
        </w:rPr>
        <w:t>Стадии напряженно-деформационного состояния предварительно напряженных гибизгибаемых железобетонных конструкций.</w:t>
      </w:r>
    </w:p>
    <w:p w14:paraId="31DD2765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bCs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bCs/>
          <w:sz w:val="26"/>
          <w:szCs w:val="26"/>
          <w:lang w:val="uz-Cyrl-UZ"/>
        </w:rPr>
        <w:t>Стадии напряженно-деформационного состояния предварительно напряженных железобетонных конструкций.</w:t>
      </w:r>
    </w:p>
    <w:p w14:paraId="0C3D2EE0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bCs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bCs/>
          <w:sz w:val="26"/>
          <w:szCs w:val="26"/>
          <w:lang w:val="uz-Cyrl-UZ"/>
        </w:rPr>
        <w:t>Виды напряжений в предварительно напряженных железобетонных элементах. Схема  действующих напряжений.</w:t>
      </w:r>
    </w:p>
    <w:p w14:paraId="223C1168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bCs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bCs/>
          <w:sz w:val="26"/>
          <w:szCs w:val="26"/>
          <w:lang w:val="uz-Cyrl-UZ"/>
        </w:rPr>
        <w:t>Определение равнодействуюшую силу напряжений предварительно напряженных железобетонных элементов.</w:t>
      </w:r>
    </w:p>
    <w:p w14:paraId="757487F0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bCs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bCs/>
          <w:sz w:val="26"/>
          <w:szCs w:val="26"/>
          <w:lang w:val="uz-Cyrl-UZ"/>
        </w:rPr>
        <w:t>Изгибаемые  железобетонные элементы. Общие сведения о плитах, основы их конструкции.</w:t>
      </w:r>
    </w:p>
    <w:p w14:paraId="128FF521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bCs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bCs/>
          <w:sz w:val="26"/>
          <w:szCs w:val="26"/>
          <w:lang w:val="uz-Cyrl-UZ"/>
        </w:rPr>
        <w:t>Изгибаемые железобетонные элементы. Общие сведения о ригелях, основы их конструкции.</w:t>
      </w:r>
    </w:p>
    <w:p w14:paraId="37BBBF0B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bCs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bCs/>
          <w:sz w:val="26"/>
          <w:szCs w:val="26"/>
          <w:lang w:val="uz-Cyrl-UZ"/>
        </w:rPr>
        <w:t>Общие сведения о балочных железобетонных плитах, основы их проектирования.</w:t>
      </w:r>
    </w:p>
    <w:p w14:paraId="389CCA7C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bCs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bCs/>
          <w:sz w:val="26"/>
          <w:szCs w:val="26"/>
          <w:lang w:val="uz-Cyrl-UZ"/>
        </w:rPr>
        <w:t xml:space="preserve">Общие сведения о железобетонных плитах опертых по контуру (периметру), основы их проектирования. </w:t>
      </w:r>
    </w:p>
    <w:p w14:paraId="7210C771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bCs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bCs/>
          <w:sz w:val="26"/>
          <w:szCs w:val="26"/>
          <w:lang w:val="uz-Cyrl-UZ"/>
        </w:rPr>
        <w:t>Сжатые железобетонные элементы. Общие сведения.</w:t>
      </w:r>
    </w:p>
    <w:p w14:paraId="08C0366F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bCs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bCs/>
          <w:sz w:val="26"/>
          <w:szCs w:val="26"/>
          <w:lang w:val="uz-Cyrl-UZ"/>
        </w:rPr>
        <w:t>Растянутые железобетонные элементы. Общие сведения. Расчет прочности сечений.</w:t>
      </w:r>
    </w:p>
    <w:p w14:paraId="50F507E1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bCs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bCs/>
          <w:sz w:val="26"/>
          <w:szCs w:val="26"/>
          <w:lang w:val="uz-Cyrl-UZ"/>
        </w:rPr>
        <w:t>Расчет на прочность нормального сечения изгибаемых железобетонных элементов с одиночной арматурой.</w:t>
      </w:r>
    </w:p>
    <w:p w14:paraId="633C2E7C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bCs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bCs/>
          <w:sz w:val="26"/>
          <w:szCs w:val="26"/>
          <w:lang w:val="uz-Cyrl-UZ"/>
        </w:rPr>
        <w:lastRenderedPageBreak/>
        <w:t>Расчет на прочность нормального сечения изгибаемых железобетонных элементов с двойной арматурой.</w:t>
      </w:r>
    </w:p>
    <w:p w14:paraId="16D02C88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bCs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bCs/>
          <w:sz w:val="26"/>
          <w:szCs w:val="26"/>
          <w:lang w:val="uz-Cyrl-UZ"/>
        </w:rPr>
        <w:t>Расчет на прочность изгибаемых железобетонных элементов прямоугольного сечения.</w:t>
      </w:r>
    </w:p>
    <w:p w14:paraId="4B491CF2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bCs/>
          <w:sz w:val="26"/>
          <w:szCs w:val="26"/>
          <w:lang w:val="uz-Cyrl-UZ"/>
        </w:rPr>
        <w:t>Расчет прочности изгибаемых железобетонных элементов таврового сечения.</w:t>
      </w:r>
    </w:p>
    <w:p w14:paraId="4EE84AF4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 xml:space="preserve">Определение процента армирования </w:t>
      </w:r>
      <w:r w:rsidRPr="005E4FAA">
        <w:rPr>
          <w:rFonts w:ascii="Times New Roman" w:hAnsi="Times New Roman" w:cs="Times New Roman"/>
          <w:bCs/>
          <w:sz w:val="26"/>
          <w:szCs w:val="26"/>
          <w:lang w:val="uz-Cyrl-UZ"/>
        </w:rPr>
        <w:t>изгибаемых</w:t>
      </w:r>
      <w:r w:rsidRPr="005E4FAA">
        <w:rPr>
          <w:rFonts w:ascii="Times New Roman" w:hAnsi="Times New Roman" w:cs="Times New Roman"/>
          <w:sz w:val="26"/>
          <w:szCs w:val="26"/>
          <w:lang w:val="uz-Cyrl-UZ"/>
        </w:rPr>
        <w:t xml:space="preserve"> железобетонных элементов.</w:t>
      </w:r>
    </w:p>
    <w:p w14:paraId="409040B7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 xml:space="preserve">Расчет прочности </w:t>
      </w:r>
      <w:r w:rsidRPr="005E4FAA">
        <w:rPr>
          <w:rFonts w:ascii="Times New Roman" w:hAnsi="Times New Roman" w:cs="Times New Roman"/>
          <w:bCs/>
          <w:sz w:val="26"/>
          <w:szCs w:val="26"/>
          <w:lang w:val="uz-Cyrl-UZ"/>
        </w:rPr>
        <w:t>изгибаемых</w:t>
      </w:r>
      <w:r w:rsidRPr="005E4FAA">
        <w:rPr>
          <w:rFonts w:ascii="Times New Roman" w:hAnsi="Times New Roman" w:cs="Times New Roman"/>
          <w:sz w:val="26"/>
          <w:szCs w:val="26"/>
          <w:lang w:val="uz-Cyrl-UZ"/>
        </w:rPr>
        <w:t xml:space="preserve"> железобетонных элементов по наклонному сечению.</w:t>
      </w:r>
    </w:p>
    <w:p w14:paraId="790F90A8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 xml:space="preserve">Влияние поперечных сил на наклонные сечения </w:t>
      </w:r>
      <w:r w:rsidRPr="005E4FAA">
        <w:rPr>
          <w:rFonts w:ascii="Times New Roman" w:hAnsi="Times New Roman" w:cs="Times New Roman"/>
          <w:bCs/>
          <w:sz w:val="26"/>
          <w:szCs w:val="26"/>
          <w:lang w:val="uz-Cyrl-UZ"/>
        </w:rPr>
        <w:t>изгибаемых</w:t>
      </w:r>
      <w:r w:rsidRPr="005E4FAA">
        <w:rPr>
          <w:rFonts w:ascii="Times New Roman" w:hAnsi="Times New Roman" w:cs="Times New Roman"/>
          <w:sz w:val="26"/>
          <w:szCs w:val="26"/>
          <w:lang w:val="uz-Cyrl-UZ"/>
        </w:rPr>
        <w:t xml:space="preserve"> железобетонных элементов.</w:t>
      </w:r>
    </w:p>
    <w:p w14:paraId="652D779D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 xml:space="preserve">Влияние изгибающих моментов на наклонные сечения </w:t>
      </w:r>
      <w:r w:rsidRPr="005E4FAA">
        <w:rPr>
          <w:rFonts w:ascii="Times New Roman" w:hAnsi="Times New Roman" w:cs="Times New Roman"/>
          <w:bCs/>
          <w:sz w:val="26"/>
          <w:szCs w:val="26"/>
          <w:lang w:val="uz-Cyrl-UZ"/>
        </w:rPr>
        <w:t>изгибаемых</w:t>
      </w:r>
      <w:r w:rsidRPr="005E4FAA">
        <w:rPr>
          <w:rFonts w:ascii="Times New Roman" w:hAnsi="Times New Roman" w:cs="Times New Roman"/>
          <w:sz w:val="26"/>
          <w:szCs w:val="26"/>
          <w:lang w:val="uz-Cyrl-UZ"/>
        </w:rPr>
        <w:t xml:space="preserve"> железобетонных элементов.</w:t>
      </w:r>
    </w:p>
    <w:p w14:paraId="1C52A22C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Схемы усилий и напряжений в поперечном сечении изгибаемых железобетонных элементов.</w:t>
      </w:r>
    </w:p>
    <w:p w14:paraId="2924272F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Сжатые железобетонные элементы. Общие сведения.</w:t>
      </w:r>
    </w:p>
    <w:p w14:paraId="6B000E90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Проектирование и армирование сжатых железобетонных элементов.</w:t>
      </w:r>
    </w:p>
    <w:p w14:paraId="7C3B9801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Центрально и внецентрально сжатые железобетонные  элементы.</w:t>
      </w:r>
    </w:p>
    <w:p w14:paraId="15435B92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Случайный эксцентриситет. Основы поперечного армирования элементов.</w:t>
      </w:r>
    </w:p>
    <w:p w14:paraId="541CB798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Учет изгиба при расчете сжатых железобетонных элементов</w:t>
      </w:r>
    </w:p>
    <w:p w14:paraId="6CBC2DF7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Расчет прочности сжатых железобетонных элементов.</w:t>
      </w:r>
    </w:p>
    <w:p w14:paraId="0A3C3E37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 xml:space="preserve">Расчетные схемы сжатых железобетонных элементов. </w:t>
      </w:r>
    </w:p>
    <w:p w14:paraId="442B8398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Расчет сжатых железобетонных элементов со случайным эксцентриситетом.</w:t>
      </w:r>
    </w:p>
    <w:p w14:paraId="54644039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 xml:space="preserve">Расчет площади арматуры  сжатых железобетонных элементов </w:t>
      </w:r>
    </w:p>
    <w:p w14:paraId="2500BB07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Растянутые железобетонные элементы. Общие сведения.</w:t>
      </w:r>
    </w:p>
    <w:p w14:paraId="2813B9BC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Бетон и арматура, используемые в растянутых железобетонных элементах.</w:t>
      </w:r>
    </w:p>
    <w:p w14:paraId="17C931FF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Расчет прочности центрально растянутых железобетонных элементов.</w:t>
      </w:r>
    </w:p>
    <w:p w14:paraId="1C8FCF2B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Расчет прочности внецентренно растянутых железобетонных элементов.</w:t>
      </w:r>
    </w:p>
    <w:p w14:paraId="540B5BB1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Расчет трещиностойкости железобетонных элементов.</w:t>
      </w:r>
    </w:p>
    <w:p w14:paraId="52C9828C" w14:textId="77777777" w:rsidR="001B09DE" w:rsidRPr="005E4FAA" w:rsidRDefault="001B09DE" w:rsidP="001B09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right="56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Трещиностойкость. Нормальные трещины в изгибаемых железобетонных элементах и ​​их расчет.</w:t>
      </w:r>
    </w:p>
    <w:p w14:paraId="17A20842" w14:textId="77777777" w:rsidR="001B09DE" w:rsidRPr="005E4FAA" w:rsidRDefault="001B09DE" w:rsidP="001B09DE">
      <w:pPr>
        <w:tabs>
          <w:tab w:val="left" w:pos="426"/>
        </w:tabs>
        <w:ind w:left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91. Расчет наклонных трещин в изгибаемых железобетонных элементах.</w:t>
      </w:r>
    </w:p>
    <w:p w14:paraId="3E2385D2" w14:textId="77777777" w:rsidR="001B09DE" w:rsidRPr="005E4FAA" w:rsidRDefault="001B09DE" w:rsidP="001B09DE">
      <w:pPr>
        <w:tabs>
          <w:tab w:val="left" w:pos="426"/>
        </w:tabs>
        <w:ind w:left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 xml:space="preserve">92. Расчет ширины раскрытия трещин изгибаемых железобетонных элементов. </w:t>
      </w:r>
    </w:p>
    <w:p w14:paraId="73D1ABD1" w14:textId="77777777" w:rsidR="001B09DE" w:rsidRPr="005E4FAA" w:rsidRDefault="001B09DE" w:rsidP="001B09DE">
      <w:pPr>
        <w:tabs>
          <w:tab w:val="left" w:pos="426"/>
        </w:tabs>
        <w:ind w:left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93. Расчет ширины нормальных трещин изгибаемых железобетонных элементов.</w:t>
      </w:r>
    </w:p>
    <w:p w14:paraId="4DB96BA8" w14:textId="77777777" w:rsidR="001B09DE" w:rsidRPr="005E4FAA" w:rsidRDefault="001B09DE" w:rsidP="001B09DE">
      <w:pPr>
        <w:tabs>
          <w:tab w:val="left" w:pos="426"/>
        </w:tabs>
        <w:ind w:left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94. Расчет ширины наклонных трещин изгибаемых железобетонных элементов.</w:t>
      </w:r>
    </w:p>
    <w:p w14:paraId="5D63FA40" w14:textId="77777777" w:rsidR="001B09DE" w:rsidRPr="005E4FAA" w:rsidRDefault="001B09DE" w:rsidP="001B09DE">
      <w:pPr>
        <w:tabs>
          <w:tab w:val="left" w:pos="426"/>
        </w:tabs>
        <w:ind w:left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95. Деформации железобетонных элементов.</w:t>
      </w:r>
    </w:p>
    <w:p w14:paraId="5F844A81" w14:textId="77777777" w:rsidR="001B09DE" w:rsidRPr="005E4FAA" w:rsidRDefault="001B09DE" w:rsidP="001B09DE">
      <w:pPr>
        <w:tabs>
          <w:tab w:val="left" w:pos="426"/>
        </w:tabs>
        <w:ind w:left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96. Расчет деформаций железобетонных элементов.</w:t>
      </w:r>
    </w:p>
    <w:p w14:paraId="712B2E39" w14:textId="77777777" w:rsidR="001B09DE" w:rsidRPr="005E4FAA" w:rsidRDefault="001B09DE" w:rsidP="001B09DE">
      <w:pPr>
        <w:tabs>
          <w:tab w:val="left" w:pos="426"/>
        </w:tabs>
        <w:ind w:left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97. Расчет прогибов железобетонных элементов на участке с трещинами.</w:t>
      </w:r>
    </w:p>
    <w:p w14:paraId="2099281C" w14:textId="77777777" w:rsidR="001B09DE" w:rsidRPr="005E4FAA" w:rsidRDefault="001B09DE" w:rsidP="001B09DE">
      <w:pPr>
        <w:tabs>
          <w:tab w:val="left" w:pos="426"/>
        </w:tabs>
        <w:ind w:left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98. Расчет прогибов железобетонных элементов на участке без трещин.</w:t>
      </w:r>
    </w:p>
    <w:p w14:paraId="2EA48720" w14:textId="77777777" w:rsidR="001B09DE" w:rsidRPr="005E4FAA" w:rsidRDefault="001B09DE" w:rsidP="001B09DE">
      <w:pPr>
        <w:tabs>
          <w:tab w:val="left" w:pos="426"/>
        </w:tabs>
        <w:ind w:left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99. Расчетная схема расчета прогибов изгибаемых железобетонных элементов.</w:t>
      </w:r>
    </w:p>
    <w:p w14:paraId="78E09F01" w14:textId="77777777" w:rsidR="001B09DE" w:rsidRPr="005E4FAA" w:rsidRDefault="001B09DE" w:rsidP="001B09DE">
      <w:pPr>
        <w:tabs>
          <w:tab w:val="left" w:pos="426"/>
        </w:tabs>
        <w:ind w:left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100. Определение предельных значений прогибов изгибаемых железобетонных элементов.</w:t>
      </w:r>
    </w:p>
    <w:p w14:paraId="5C40D509" w14:textId="77777777" w:rsidR="001B09DE" w:rsidRPr="005E4FAA" w:rsidRDefault="001B09DE" w:rsidP="001B09DE">
      <w:pPr>
        <w:tabs>
          <w:tab w:val="left" w:pos="426"/>
        </w:tabs>
        <w:ind w:left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101. Расчет закрытия трещин в предварительно напряженных железобетонных элементах.</w:t>
      </w:r>
    </w:p>
    <w:p w14:paraId="3E3994DC" w14:textId="77777777" w:rsidR="001B09DE" w:rsidRPr="005E4FAA" w:rsidRDefault="001B09DE" w:rsidP="001B09DE">
      <w:pPr>
        <w:tabs>
          <w:tab w:val="left" w:pos="426"/>
        </w:tabs>
        <w:ind w:left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  <w:lang w:val="uz-Cyrl-UZ"/>
        </w:rPr>
        <w:t>102. Расчет на трещиностойкость  элементов под действием продольных сил.</w:t>
      </w:r>
    </w:p>
    <w:p w14:paraId="4210868D" w14:textId="77777777" w:rsidR="001B09DE" w:rsidRPr="005E4FAA" w:rsidRDefault="001B09DE" w:rsidP="001B09DE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5E4FAA">
        <w:rPr>
          <w:rFonts w:ascii="Times New Roman" w:hAnsi="Times New Roman" w:cs="Times New Roman"/>
          <w:sz w:val="26"/>
          <w:szCs w:val="26"/>
        </w:rPr>
        <w:lastRenderedPageBreak/>
        <w:t>Классификация плоских перекрытий</w:t>
      </w:r>
      <w:r w:rsidRPr="005E4FAA">
        <w:rPr>
          <w:rFonts w:ascii="Times New Roman" w:hAnsi="Times New Roman" w:cs="Times New Roman"/>
          <w:sz w:val="26"/>
          <w:szCs w:val="26"/>
          <w:lang w:val="uz-Cyrl-UZ"/>
        </w:rPr>
        <w:t>.</w:t>
      </w:r>
    </w:p>
    <w:p w14:paraId="0F06A5C5" w14:textId="77777777" w:rsidR="001B09DE" w:rsidRPr="005E4FAA" w:rsidRDefault="001B09DE" w:rsidP="001B09DE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E4FAA">
        <w:rPr>
          <w:rFonts w:ascii="Times New Roman" w:hAnsi="Times New Roman" w:cs="Times New Roman"/>
          <w:sz w:val="26"/>
          <w:szCs w:val="26"/>
        </w:rPr>
        <w:t>.Балочные</w:t>
      </w:r>
      <w:proofErr w:type="gramEnd"/>
      <w:r w:rsidRPr="005E4FAA">
        <w:rPr>
          <w:rFonts w:ascii="Times New Roman" w:hAnsi="Times New Roman" w:cs="Times New Roman"/>
          <w:sz w:val="26"/>
          <w:szCs w:val="26"/>
        </w:rPr>
        <w:t xml:space="preserve"> сборные перекрытия. Компоновка конструктивной схемы перекрытия</w:t>
      </w:r>
    </w:p>
    <w:p w14:paraId="0D12222E" w14:textId="77777777" w:rsidR="001B09DE" w:rsidRPr="005E4FAA" w:rsidRDefault="001B09DE" w:rsidP="001B09DE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E4FAA">
        <w:rPr>
          <w:rFonts w:ascii="Times New Roman" w:hAnsi="Times New Roman" w:cs="Times New Roman"/>
          <w:sz w:val="26"/>
          <w:szCs w:val="26"/>
        </w:rPr>
        <w:t>Проектирование плит перекрытий балочных сборных перекрытий</w:t>
      </w:r>
    </w:p>
    <w:p w14:paraId="0BB5E740" w14:textId="77777777" w:rsidR="001B09DE" w:rsidRPr="005E4FAA" w:rsidRDefault="001B09DE" w:rsidP="001B09DE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E4FAA">
        <w:rPr>
          <w:rFonts w:ascii="Times New Roman" w:hAnsi="Times New Roman" w:cs="Times New Roman"/>
          <w:sz w:val="26"/>
          <w:szCs w:val="26"/>
        </w:rPr>
        <w:t xml:space="preserve">Технико-экономические показатели сборных плит перекрытия </w:t>
      </w:r>
    </w:p>
    <w:p w14:paraId="5C753FFD" w14:textId="77777777" w:rsidR="001B09DE" w:rsidRPr="005E4FAA" w:rsidRDefault="001B09DE" w:rsidP="001B09DE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E4FAA">
        <w:rPr>
          <w:rFonts w:ascii="Times New Roman" w:hAnsi="Times New Roman" w:cs="Times New Roman"/>
          <w:sz w:val="26"/>
          <w:szCs w:val="26"/>
        </w:rPr>
        <w:t>Расчет сборных плит перекрытия. Расчетные схемы и расчетные пролеты</w:t>
      </w:r>
    </w:p>
    <w:p w14:paraId="1924C087" w14:textId="77777777" w:rsidR="001B09DE" w:rsidRPr="005E4FAA" w:rsidRDefault="001B09DE" w:rsidP="001B09DE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E4FAA">
        <w:rPr>
          <w:rFonts w:ascii="Times New Roman" w:hAnsi="Times New Roman" w:cs="Times New Roman"/>
          <w:sz w:val="26"/>
          <w:szCs w:val="26"/>
        </w:rPr>
        <w:t>Проектирование предварительно напряженные сборных плит перекрытия</w:t>
      </w:r>
    </w:p>
    <w:p w14:paraId="31FAB8EF" w14:textId="77777777" w:rsidR="001B09DE" w:rsidRPr="005E4FAA" w:rsidRDefault="001B09DE" w:rsidP="001B09DE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E4FAA">
        <w:rPr>
          <w:rFonts w:ascii="Times New Roman" w:hAnsi="Times New Roman" w:cs="Times New Roman"/>
          <w:sz w:val="26"/>
          <w:szCs w:val="26"/>
        </w:rPr>
        <w:t>Конструирование сборных многопустотных плит перекрытия без предварительного напряжения</w:t>
      </w:r>
    </w:p>
    <w:p w14:paraId="7A958402" w14:textId="77777777" w:rsidR="001B09DE" w:rsidRPr="005E4FAA" w:rsidRDefault="001B09DE" w:rsidP="001B09DE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E4FAA">
        <w:rPr>
          <w:rFonts w:ascii="Times New Roman" w:hAnsi="Times New Roman" w:cs="Times New Roman"/>
          <w:sz w:val="26"/>
          <w:szCs w:val="26"/>
        </w:rPr>
        <w:t xml:space="preserve">Конструирование сборных предварительного напряженных многопустотных плит перекрытия </w:t>
      </w:r>
    </w:p>
    <w:p w14:paraId="38F72A5E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640ED"/>
    <w:multiLevelType w:val="hybridMultilevel"/>
    <w:tmpl w:val="A136FC4C"/>
    <w:lvl w:ilvl="0" w:tplc="E2F673A2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624E1875"/>
    <w:multiLevelType w:val="hybridMultilevel"/>
    <w:tmpl w:val="92FE9934"/>
    <w:lvl w:ilvl="0" w:tplc="A03CCEE6">
      <w:start w:val="103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425344121">
    <w:abstractNumId w:val="0"/>
  </w:num>
  <w:num w:numId="2" w16cid:durableId="1856531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9DE"/>
    <w:rsid w:val="001B09DE"/>
    <w:rsid w:val="002B0134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58682"/>
  <w15:chartTrackingRefBased/>
  <w15:docId w15:val="{24B0F2EB-CD77-4CE9-960D-6B6EBFA95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09DE"/>
    <w:pPr>
      <w:spacing w:after="0" w:line="240" w:lineRule="auto"/>
      <w:ind w:left="17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09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5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1042</Words>
  <Characters>5946</Characters>
  <Application>Microsoft Office Word</Application>
  <DocSecurity>0</DocSecurity>
  <Lines>49</Lines>
  <Paragraphs>13</Paragraphs>
  <ScaleCrop>false</ScaleCrop>
  <Company/>
  <LinksUpToDate>false</LinksUpToDate>
  <CharactersWithSpaces>6975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2022-05-23T09:46:00Z</dcterms:created>
  <dcterms:modified xsi:type="dcterms:W3CDTF">2022-05-23T09:47:00Z</dcterms:modified>
</cp:coreProperties>
</file>